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7" w:rsidRDefault="002E27AB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8255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:rsidR="00FD6737" w:rsidRDefault="00FD6737"/>
    <w:p w:rsidR="00FD6737" w:rsidRDefault="00FD6737"/>
    <w:p w:rsidR="00FD6737" w:rsidRDefault="00FD6737"/>
    <w:p w:rsidR="00FD6737" w:rsidRDefault="00FD6737"/>
    <w:p w:rsidR="00FD6737" w:rsidRDefault="00FD6737"/>
    <w:p w:rsidR="00CD155B" w:rsidRDefault="00CD155B"/>
    <w:p w:rsidR="00FD6737" w:rsidRDefault="00FD6737"/>
    <w:p w:rsidR="00FD6737" w:rsidRDefault="00FD6737"/>
    <w:p w:rsidR="007D2707" w:rsidRPr="007E4312" w:rsidRDefault="007D2707"/>
    <w:p w:rsidR="007D2707" w:rsidRPr="007E4312" w:rsidRDefault="007D2707"/>
    <w:p w:rsidR="007D2707" w:rsidRPr="007E4312" w:rsidRDefault="007D2707" w:rsidP="007D2707">
      <w:pPr>
        <w:ind w:left="-720"/>
        <w:jc w:val="center"/>
        <w:rPr>
          <w:b/>
          <w:i/>
        </w:rPr>
      </w:pPr>
    </w:p>
    <w:p w:rsidR="00FE7CB8" w:rsidRPr="007E4312" w:rsidRDefault="00FE7CB8"/>
    <w:p w:rsidR="003A7DC3" w:rsidRPr="007E4312" w:rsidRDefault="003A7DC3" w:rsidP="003A7DC3">
      <w:pPr>
        <w:pStyle w:val="BodyText"/>
        <w:ind w:left="-720" w:right="-270"/>
        <w:jc w:val="center"/>
        <w:rPr>
          <w:sz w:val="24"/>
          <w:u w:val="single"/>
        </w:rPr>
      </w:pPr>
      <w:r w:rsidRPr="007E4312">
        <w:rPr>
          <w:sz w:val="24"/>
          <w:u w:val="single"/>
        </w:rPr>
        <w:t>SPECIAL MEETING ANNOUNCEMENT</w:t>
      </w:r>
    </w:p>
    <w:p w:rsidR="003A7DC3" w:rsidRPr="007E4312" w:rsidRDefault="003A7DC3" w:rsidP="003A7DC3">
      <w:pPr>
        <w:pStyle w:val="BodyText"/>
        <w:ind w:left="-720" w:right="-270"/>
        <w:jc w:val="center"/>
        <w:rPr>
          <w:sz w:val="24"/>
          <w:u w:val="single"/>
        </w:rPr>
      </w:pPr>
    </w:p>
    <w:p w:rsidR="003A7DC3" w:rsidRPr="007E4312" w:rsidRDefault="003A7DC3" w:rsidP="00982864">
      <w:pPr>
        <w:pStyle w:val="BodyText"/>
        <w:ind w:left="-720" w:right="-270"/>
        <w:rPr>
          <w:sz w:val="24"/>
        </w:rPr>
      </w:pPr>
    </w:p>
    <w:p w:rsidR="00FE7CB8" w:rsidRPr="007E4312" w:rsidRDefault="00FE7CB8" w:rsidP="00982864">
      <w:pPr>
        <w:pStyle w:val="BodyText"/>
        <w:ind w:left="-720" w:right="-270"/>
        <w:rPr>
          <w:b w:val="0"/>
          <w:sz w:val="24"/>
        </w:rPr>
      </w:pPr>
      <w:r w:rsidRPr="007E4312">
        <w:rPr>
          <w:b w:val="0"/>
          <w:sz w:val="24"/>
        </w:rPr>
        <w:t xml:space="preserve">Take notice that on </w:t>
      </w:r>
      <w:r w:rsidR="00BA479C">
        <w:rPr>
          <w:b w:val="0"/>
          <w:sz w:val="24"/>
        </w:rPr>
        <w:t>Wednesday</w:t>
      </w:r>
      <w:r w:rsidR="00061998">
        <w:rPr>
          <w:b w:val="0"/>
          <w:sz w:val="24"/>
        </w:rPr>
        <w:t xml:space="preserve">, </w:t>
      </w:r>
      <w:r w:rsidR="00EA03F6">
        <w:rPr>
          <w:b w:val="0"/>
          <w:sz w:val="24"/>
        </w:rPr>
        <w:t>May 2</w:t>
      </w:r>
      <w:r w:rsidR="00061998">
        <w:rPr>
          <w:b w:val="0"/>
          <w:sz w:val="24"/>
        </w:rPr>
        <w:t xml:space="preserve">, 2018 </w:t>
      </w:r>
      <w:r w:rsidR="005E77AE" w:rsidRPr="005E77AE">
        <w:rPr>
          <w:b w:val="0"/>
          <w:sz w:val="24"/>
        </w:rPr>
        <w:t xml:space="preserve">at 7:30 PM, </w:t>
      </w:r>
      <w:r w:rsidRPr="007E4312">
        <w:rPr>
          <w:b w:val="0"/>
          <w:sz w:val="24"/>
        </w:rPr>
        <w:t xml:space="preserve">the Zoning Board of Adjustment </w:t>
      </w:r>
      <w:r w:rsidR="00EF341B" w:rsidRPr="007E4312">
        <w:rPr>
          <w:b w:val="0"/>
          <w:sz w:val="24"/>
        </w:rPr>
        <w:t>in</w:t>
      </w:r>
      <w:r w:rsidRPr="007E4312">
        <w:rPr>
          <w:b w:val="0"/>
          <w:sz w:val="24"/>
        </w:rPr>
        <w:t xml:space="preserve"> the Borough of Sayreville, N.J., </w:t>
      </w:r>
      <w:r w:rsidR="003A7DC3" w:rsidRPr="007E4312">
        <w:rPr>
          <w:b w:val="0"/>
          <w:sz w:val="24"/>
        </w:rPr>
        <w:t>will be holding</w:t>
      </w:r>
      <w:r w:rsidR="003424ED" w:rsidRPr="007E4312">
        <w:rPr>
          <w:b w:val="0"/>
          <w:sz w:val="24"/>
        </w:rPr>
        <w:t xml:space="preserve"> a</w:t>
      </w:r>
      <w:r w:rsidR="003A7DC3" w:rsidRPr="007E4312">
        <w:rPr>
          <w:b w:val="0"/>
          <w:sz w:val="24"/>
        </w:rPr>
        <w:t xml:space="preserve"> “Special” </w:t>
      </w:r>
      <w:r w:rsidRPr="007E4312">
        <w:rPr>
          <w:b w:val="0"/>
          <w:sz w:val="24"/>
        </w:rPr>
        <w:t>public meeting</w:t>
      </w:r>
      <w:r w:rsidR="005021AA" w:rsidRPr="007E4312">
        <w:rPr>
          <w:b w:val="0"/>
          <w:sz w:val="24"/>
        </w:rPr>
        <w:t xml:space="preserve">.  </w:t>
      </w:r>
      <w:r w:rsidR="00233F43" w:rsidRPr="007E4312">
        <w:rPr>
          <w:b w:val="0"/>
          <w:sz w:val="24"/>
        </w:rPr>
        <w:t xml:space="preserve">FORMAL ACTION WILL BE TAKEN. </w:t>
      </w:r>
      <w:r w:rsidR="005021AA" w:rsidRPr="007E4312">
        <w:rPr>
          <w:b w:val="0"/>
          <w:sz w:val="24"/>
        </w:rPr>
        <w:t>The</w:t>
      </w:r>
      <w:r w:rsidRPr="007E4312">
        <w:rPr>
          <w:b w:val="0"/>
          <w:sz w:val="24"/>
        </w:rPr>
        <w:t xml:space="preserve"> following </w:t>
      </w:r>
      <w:r w:rsidR="00C355BD" w:rsidRPr="007E4312">
        <w:rPr>
          <w:b w:val="0"/>
          <w:sz w:val="24"/>
        </w:rPr>
        <w:t>matters are to be considered</w:t>
      </w:r>
      <w:r w:rsidRPr="007E4312">
        <w:rPr>
          <w:b w:val="0"/>
          <w:sz w:val="24"/>
        </w:rPr>
        <w:t>:</w:t>
      </w:r>
    </w:p>
    <w:p w:rsidR="0072404F" w:rsidRPr="007E4312" w:rsidRDefault="0072404F" w:rsidP="00982864">
      <w:pPr>
        <w:pStyle w:val="BodyText"/>
        <w:tabs>
          <w:tab w:val="left" w:pos="720"/>
          <w:tab w:val="left" w:pos="3420"/>
        </w:tabs>
        <w:ind w:left="-720" w:right="-270"/>
        <w:rPr>
          <w:b w:val="0"/>
          <w:sz w:val="24"/>
        </w:rPr>
      </w:pPr>
    </w:p>
    <w:p w:rsidR="00C355BD" w:rsidRDefault="00DF7E20" w:rsidP="00C36925">
      <w:pPr>
        <w:pStyle w:val="BodyText"/>
        <w:tabs>
          <w:tab w:val="left" w:pos="720"/>
          <w:tab w:val="left" w:pos="3420"/>
        </w:tabs>
        <w:ind w:right="-270"/>
        <w:jc w:val="both"/>
        <w:rPr>
          <w:b w:val="0"/>
          <w:sz w:val="24"/>
        </w:rPr>
      </w:pPr>
      <w:r w:rsidRPr="00DF7E20">
        <w:rPr>
          <w:b w:val="0"/>
          <w:sz w:val="24"/>
        </w:rPr>
        <w:t>Application #16-13</w:t>
      </w:r>
      <w:r>
        <w:rPr>
          <w:b w:val="0"/>
          <w:sz w:val="24"/>
        </w:rPr>
        <w:t xml:space="preserve"> by </w:t>
      </w:r>
      <w:r w:rsidR="00EA03F6" w:rsidRPr="00EA03F6">
        <w:rPr>
          <w:b w:val="0"/>
          <w:sz w:val="24"/>
        </w:rPr>
        <w:t>Shri Bhaktinidhi, Inc.</w:t>
      </w:r>
      <w:r w:rsidR="00CF7A16">
        <w:rPr>
          <w:b w:val="0"/>
          <w:sz w:val="24"/>
        </w:rPr>
        <w:t>,</w:t>
      </w:r>
      <w:r w:rsidR="00EA03F6" w:rsidRPr="00EA03F6">
        <w:rPr>
          <w:b w:val="0"/>
          <w:sz w:val="24"/>
        </w:rPr>
        <w:t xml:space="preserve"> </w:t>
      </w:r>
      <w:r w:rsidR="00CF7A16">
        <w:rPr>
          <w:b w:val="0"/>
          <w:sz w:val="24"/>
        </w:rPr>
        <w:t xml:space="preserve">for a Use Variance, </w:t>
      </w:r>
      <w:r w:rsidR="00AC40F1">
        <w:rPr>
          <w:b w:val="0"/>
          <w:sz w:val="24"/>
        </w:rPr>
        <w:t xml:space="preserve">Conditional Use Variances, </w:t>
      </w:r>
      <w:r w:rsidR="00CF7A16">
        <w:rPr>
          <w:b w:val="0"/>
          <w:sz w:val="24"/>
        </w:rPr>
        <w:t xml:space="preserve">Bulk Variances and Site Plan </w:t>
      </w:r>
      <w:r w:rsidR="00AC40F1">
        <w:rPr>
          <w:b w:val="0"/>
          <w:sz w:val="24"/>
        </w:rPr>
        <w:t xml:space="preserve">approval </w:t>
      </w:r>
      <w:r w:rsidR="00CF7A16">
        <w:rPr>
          <w:b w:val="0"/>
          <w:sz w:val="24"/>
        </w:rPr>
        <w:t xml:space="preserve">to construct a </w:t>
      </w:r>
      <w:r w:rsidR="00FE5295">
        <w:rPr>
          <w:b w:val="0"/>
          <w:sz w:val="24"/>
        </w:rPr>
        <w:t>religious temple including 12 apartment/parsonage units and related improvements</w:t>
      </w:r>
      <w:r w:rsidR="00AC40F1">
        <w:rPr>
          <w:b w:val="0"/>
          <w:sz w:val="24"/>
        </w:rPr>
        <w:t xml:space="preserve"> on the property located at </w:t>
      </w:r>
      <w:r w:rsidR="00AC40F1" w:rsidRPr="00AC40F1">
        <w:rPr>
          <w:b w:val="0"/>
          <w:sz w:val="24"/>
        </w:rPr>
        <w:t>717 Washington Rd, Block 208, Lots 1.02 and 1.03</w:t>
      </w:r>
      <w:r w:rsidR="00FE5295">
        <w:rPr>
          <w:b w:val="0"/>
          <w:sz w:val="24"/>
        </w:rPr>
        <w:t>.</w:t>
      </w:r>
    </w:p>
    <w:p w:rsidR="00EA03F6" w:rsidRPr="007E4312" w:rsidRDefault="00EA03F6" w:rsidP="007B3655">
      <w:pPr>
        <w:pStyle w:val="BodyText"/>
        <w:tabs>
          <w:tab w:val="left" w:pos="720"/>
          <w:tab w:val="left" w:pos="3420"/>
        </w:tabs>
        <w:ind w:left="-720" w:right="-270"/>
        <w:rPr>
          <w:b w:val="0"/>
          <w:sz w:val="24"/>
        </w:rPr>
      </w:pPr>
    </w:p>
    <w:p w:rsidR="00FE7CB8" w:rsidRPr="007E4312" w:rsidRDefault="005021AA" w:rsidP="009801C9">
      <w:pPr>
        <w:pStyle w:val="BodyText"/>
        <w:tabs>
          <w:tab w:val="left" w:pos="720"/>
          <w:tab w:val="left" w:pos="3420"/>
        </w:tabs>
        <w:ind w:left="-720" w:right="-270"/>
        <w:jc w:val="both"/>
        <w:rPr>
          <w:b w:val="0"/>
          <w:sz w:val="24"/>
        </w:rPr>
      </w:pPr>
      <w:r w:rsidRPr="007E4312">
        <w:rPr>
          <w:b w:val="0"/>
          <w:sz w:val="24"/>
        </w:rPr>
        <w:t>The final agenda of the Board has not been determined</w:t>
      </w:r>
      <w:r w:rsidR="00021675" w:rsidRPr="007E4312">
        <w:rPr>
          <w:b w:val="0"/>
          <w:sz w:val="24"/>
        </w:rPr>
        <w:t xml:space="preserve"> and other matter</w:t>
      </w:r>
      <w:r w:rsidRPr="007E4312">
        <w:rPr>
          <w:b w:val="0"/>
          <w:sz w:val="24"/>
        </w:rPr>
        <w:t xml:space="preserve">s may be scheduled and the </w:t>
      </w:r>
      <w:r w:rsidR="0050516F" w:rsidRPr="007E4312">
        <w:rPr>
          <w:b w:val="0"/>
          <w:sz w:val="24"/>
        </w:rPr>
        <w:t>Board</w:t>
      </w:r>
      <w:r w:rsidRPr="007E4312">
        <w:rPr>
          <w:b w:val="0"/>
          <w:sz w:val="24"/>
        </w:rPr>
        <w:t xml:space="preserve"> may address </w:t>
      </w:r>
      <w:r w:rsidR="008E3772" w:rsidRPr="007E4312">
        <w:rPr>
          <w:b w:val="0"/>
          <w:sz w:val="24"/>
        </w:rPr>
        <w:t xml:space="preserve">and take action </w:t>
      </w:r>
      <w:r w:rsidR="00583B7F" w:rsidRPr="007E4312">
        <w:rPr>
          <w:b w:val="0"/>
          <w:sz w:val="24"/>
        </w:rPr>
        <w:t xml:space="preserve">on </w:t>
      </w:r>
      <w:r w:rsidRPr="007E4312">
        <w:rPr>
          <w:b w:val="0"/>
          <w:sz w:val="24"/>
        </w:rPr>
        <w:t>other matter</w:t>
      </w:r>
      <w:r w:rsidR="00021675" w:rsidRPr="007E4312">
        <w:rPr>
          <w:b w:val="0"/>
          <w:sz w:val="24"/>
        </w:rPr>
        <w:t>s</w:t>
      </w:r>
      <w:r w:rsidRPr="007E4312">
        <w:rPr>
          <w:b w:val="0"/>
          <w:sz w:val="24"/>
        </w:rPr>
        <w:t xml:space="preserve"> brought before it.  T</w:t>
      </w:r>
      <w:r w:rsidR="003A7DC3" w:rsidRPr="007E4312">
        <w:rPr>
          <w:b w:val="0"/>
          <w:sz w:val="24"/>
        </w:rPr>
        <w:t>h</w:t>
      </w:r>
      <w:r w:rsidR="002A3387" w:rsidRPr="007E4312">
        <w:rPr>
          <w:b w:val="0"/>
          <w:sz w:val="24"/>
        </w:rPr>
        <w:t>e</w:t>
      </w:r>
      <w:r w:rsidR="003A7DC3" w:rsidRPr="007E4312">
        <w:rPr>
          <w:b w:val="0"/>
          <w:sz w:val="24"/>
        </w:rPr>
        <w:t xml:space="preserve"> meeting will be held in the main </w:t>
      </w:r>
      <w:r w:rsidR="003A7DC3" w:rsidRPr="00C10D53">
        <w:rPr>
          <w:b w:val="0"/>
          <w:sz w:val="24"/>
        </w:rPr>
        <w:t>Borough Hall, 167 Main Stre</w:t>
      </w:r>
      <w:r w:rsidR="009801C9" w:rsidRPr="00C10D53">
        <w:rPr>
          <w:b w:val="0"/>
          <w:sz w:val="24"/>
        </w:rPr>
        <w:t xml:space="preserve">et, Sayreville, NJ </w:t>
      </w:r>
      <w:r w:rsidR="003A7DC3" w:rsidRPr="00C10D53">
        <w:rPr>
          <w:b w:val="0"/>
          <w:sz w:val="24"/>
        </w:rPr>
        <w:t>08872, in the Council Chambers</w:t>
      </w:r>
      <w:r w:rsidR="00F14D97">
        <w:rPr>
          <w:b w:val="0"/>
          <w:sz w:val="24"/>
        </w:rPr>
        <w:t xml:space="preserve"> on the third floor</w:t>
      </w:r>
      <w:r w:rsidR="003A7DC3" w:rsidRPr="00C10D53">
        <w:rPr>
          <w:b w:val="0"/>
          <w:sz w:val="24"/>
        </w:rPr>
        <w:t xml:space="preserve">.  This notice </w:t>
      </w:r>
      <w:r w:rsidR="00045D57" w:rsidRPr="00C10D53">
        <w:rPr>
          <w:b w:val="0"/>
          <w:sz w:val="24"/>
        </w:rPr>
        <w:t xml:space="preserve">shall </w:t>
      </w:r>
      <w:r w:rsidR="00FE7CB8" w:rsidRPr="00C10D53">
        <w:rPr>
          <w:b w:val="0"/>
          <w:sz w:val="24"/>
        </w:rPr>
        <w:t>be filed in</w:t>
      </w:r>
      <w:r w:rsidR="00FE7CB8" w:rsidRPr="007E4312">
        <w:rPr>
          <w:b w:val="0"/>
          <w:sz w:val="24"/>
        </w:rPr>
        <w:t xml:space="preserve"> the office of the Municipal Clerk</w:t>
      </w:r>
      <w:r w:rsidR="003A7DC3" w:rsidRPr="007E4312">
        <w:rPr>
          <w:b w:val="0"/>
          <w:sz w:val="24"/>
        </w:rPr>
        <w:t>, will be posted on the Borough bulletin board,</w:t>
      </w:r>
      <w:r w:rsidR="00FE7CB8" w:rsidRPr="007E4312">
        <w:rPr>
          <w:b w:val="0"/>
          <w:sz w:val="24"/>
        </w:rPr>
        <w:t xml:space="preserve"> </w:t>
      </w:r>
      <w:r w:rsidR="000C1354" w:rsidRPr="007E4312">
        <w:rPr>
          <w:b w:val="0"/>
          <w:sz w:val="24"/>
        </w:rPr>
        <w:t>noticed in The Home News Tribune</w:t>
      </w:r>
      <w:r w:rsidR="0091697B">
        <w:rPr>
          <w:b w:val="0"/>
          <w:sz w:val="24"/>
        </w:rPr>
        <w:t xml:space="preserve"> and Star Ledger </w:t>
      </w:r>
      <w:r w:rsidR="008C3D0B">
        <w:rPr>
          <w:b w:val="0"/>
          <w:sz w:val="24"/>
        </w:rPr>
        <w:t>newspapers</w:t>
      </w:r>
      <w:r w:rsidR="00683B1C" w:rsidRPr="007E4312">
        <w:rPr>
          <w:b w:val="0"/>
          <w:sz w:val="24"/>
        </w:rPr>
        <w:t xml:space="preserve">.  Any applications, maps and documents related to the above applications </w:t>
      </w:r>
      <w:r w:rsidR="002E0768" w:rsidRPr="007E4312">
        <w:rPr>
          <w:b w:val="0"/>
          <w:sz w:val="24"/>
        </w:rPr>
        <w:t>will be available for review in the Construction/Zoning Office located at 49 Dolan Street, Sayreville, NJ during normal working hours 7:30 AM – 4:00 PM.</w:t>
      </w:r>
    </w:p>
    <w:p w:rsidR="00FE7CB8" w:rsidRPr="007E4312" w:rsidRDefault="00FE7CB8" w:rsidP="00982864">
      <w:pPr>
        <w:ind w:left="-720" w:right="-270"/>
        <w:rPr>
          <w:bCs/>
        </w:rPr>
      </w:pPr>
    </w:p>
    <w:p w:rsidR="00E215B2" w:rsidRPr="007E4312" w:rsidRDefault="00E215B2" w:rsidP="00982864">
      <w:pPr>
        <w:ind w:left="-720" w:right="-270"/>
        <w:rPr>
          <w:bCs/>
        </w:rPr>
      </w:pPr>
    </w:p>
    <w:p w:rsidR="00E215B2" w:rsidRPr="007E4312" w:rsidRDefault="00E215B2" w:rsidP="00982864">
      <w:pPr>
        <w:ind w:left="-720" w:right="-270"/>
        <w:rPr>
          <w:bCs/>
        </w:rPr>
      </w:pP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  <w:t xml:space="preserve">                            </w:t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Pr="007E4312">
        <w:rPr>
          <w:bCs/>
        </w:rPr>
        <w:t>Joan M. Kemble</w:t>
      </w:r>
    </w:p>
    <w:p w:rsidR="00E215B2" w:rsidRPr="007E4312" w:rsidRDefault="00E215B2" w:rsidP="00982864">
      <w:pPr>
        <w:ind w:left="-720" w:right="-270"/>
        <w:rPr>
          <w:bCs/>
        </w:rPr>
      </w:pP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  <w:t xml:space="preserve">   </w:t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Pr="007E4312">
        <w:rPr>
          <w:bCs/>
        </w:rPr>
        <w:t>Secretary</w:t>
      </w:r>
    </w:p>
    <w:p w:rsidR="00E215B2" w:rsidRPr="007E4312" w:rsidRDefault="00E215B2" w:rsidP="00982864">
      <w:pPr>
        <w:ind w:left="-720" w:right="-270"/>
        <w:rPr>
          <w:bCs/>
        </w:rPr>
      </w:pP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="008C2261">
        <w:rPr>
          <w:bCs/>
        </w:rPr>
        <w:t xml:space="preserve">  </w:t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r w:rsidR="008C2261">
        <w:rPr>
          <w:bCs/>
        </w:rPr>
        <w:tab/>
      </w:r>
      <w:bookmarkStart w:id="0" w:name="_GoBack"/>
      <w:bookmarkEnd w:id="0"/>
      <w:r w:rsidRPr="007E4312">
        <w:rPr>
          <w:bCs/>
        </w:rPr>
        <w:t>Zoning Board of Adjustment</w:t>
      </w:r>
    </w:p>
    <w:p w:rsidR="00FE7CB8" w:rsidRPr="009801C9" w:rsidRDefault="00FE7CB8" w:rsidP="00E215B2">
      <w:pPr>
        <w:rPr>
          <w:sz w:val="22"/>
          <w:szCs w:val="22"/>
        </w:rPr>
      </w:pPr>
    </w:p>
    <w:sectPr w:rsidR="00FE7CB8" w:rsidRPr="009801C9" w:rsidSect="00645119">
      <w:pgSz w:w="12240" w:h="15840"/>
      <w:pgMar w:top="1440" w:right="9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64" w:rsidRDefault="00513F64" w:rsidP="00513F64">
      <w:r>
        <w:separator/>
      </w:r>
    </w:p>
  </w:endnote>
  <w:endnote w:type="continuationSeparator" w:id="0">
    <w:p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64" w:rsidRDefault="00513F64" w:rsidP="00513F64">
      <w:r>
        <w:separator/>
      </w:r>
    </w:p>
  </w:footnote>
  <w:footnote w:type="continuationSeparator" w:id="0">
    <w:p w:rsidR="00513F64" w:rsidRDefault="00513F64" w:rsidP="0051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F"/>
    <w:rsid w:val="00021675"/>
    <w:rsid w:val="00023DFC"/>
    <w:rsid w:val="00036EC5"/>
    <w:rsid w:val="0004169D"/>
    <w:rsid w:val="00045D57"/>
    <w:rsid w:val="000479FB"/>
    <w:rsid w:val="00061998"/>
    <w:rsid w:val="00065923"/>
    <w:rsid w:val="000670A0"/>
    <w:rsid w:val="00073DE6"/>
    <w:rsid w:val="000963C4"/>
    <w:rsid w:val="000C1354"/>
    <w:rsid w:val="000E18D9"/>
    <w:rsid w:val="000F4482"/>
    <w:rsid w:val="00105680"/>
    <w:rsid w:val="00105D11"/>
    <w:rsid w:val="00110A43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53AB"/>
    <w:rsid w:val="00187AE6"/>
    <w:rsid w:val="00191690"/>
    <w:rsid w:val="0019316B"/>
    <w:rsid w:val="00193E80"/>
    <w:rsid w:val="001C2540"/>
    <w:rsid w:val="001C3399"/>
    <w:rsid w:val="001D0435"/>
    <w:rsid w:val="001E1E31"/>
    <w:rsid w:val="001E3C45"/>
    <w:rsid w:val="001E7EC4"/>
    <w:rsid w:val="002006B7"/>
    <w:rsid w:val="002077A1"/>
    <w:rsid w:val="0022326A"/>
    <w:rsid w:val="00233F43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D5D97"/>
    <w:rsid w:val="002E0768"/>
    <w:rsid w:val="002E27AB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279D"/>
    <w:rsid w:val="003621EA"/>
    <w:rsid w:val="003646F5"/>
    <w:rsid w:val="00373185"/>
    <w:rsid w:val="00384F3A"/>
    <w:rsid w:val="0038536E"/>
    <w:rsid w:val="00387EDE"/>
    <w:rsid w:val="00397A8C"/>
    <w:rsid w:val="003A7DC3"/>
    <w:rsid w:val="003B42AE"/>
    <w:rsid w:val="003D19A8"/>
    <w:rsid w:val="003D5274"/>
    <w:rsid w:val="003D7993"/>
    <w:rsid w:val="003E0AF6"/>
    <w:rsid w:val="003E2FAF"/>
    <w:rsid w:val="003E49F0"/>
    <w:rsid w:val="003F1E08"/>
    <w:rsid w:val="003F5CAB"/>
    <w:rsid w:val="003F7FD6"/>
    <w:rsid w:val="00413C97"/>
    <w:rsid w:val="004140BA"/>
    <w:rsid w:val="00440FCB"/>
    <w:rsid w:val="00441573"/>
    <w:rsid w:val="0045269E"/>
    <w:rsid w:val="00455D4D"/>
    <w:rsid w:val="00476DAB"/>
    <w:rsid w:val="00495AE9"/>
    <w:rsid w:val="004B0479"/>
    <w:rsid w:val="004D1A20"/>
    <w:rsid w:val="004F3466"/>
    <w:rsid w:val="004F6A98"/>
    <w:rsid w:val="004F7396"/>
    <w:rsid w:val="004F7419"/>
    <w:rsid w:val="005021AA"/>
    <w:rsid w:val="0050516F"/>
    <w:rsid w:val="00506D26"/>
    <w:rsid w:val="0051391B"/>
    <w:rsid w:val="00513F64"/>
    <w:rsid w:val="00524A23"/>
    <w:rsid w:val="0052592B"/>
    <w:rsid w:val="00530190"/>
    <w:rsid w:val="0055590C"/>
    <w:rsid w:val="0056076D"/>
    <w:rsid w:val="00563BDA"/>
    <w:rsid w:val="005720D8"/>
    <w:rsid w:val="00583B7F"/>
    <w:rsid w:val="005A7891"/>
    <w:rsid w:val="005C563D"/>
    <w:rsid w:val="005D4BFD"/>
    <w:rsid w:val="005D63BF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C4F"/>
    <w:rsid w:val="006737BE"/>
    <w:rsid w:val="0067519D"/>
    <w:rsid w:val="00675A83"/>
    <w:rsid w:val="006765CF"/>
    <w:rsid w:val="00683B1C"/>
    <w:rsid w:val="00691375"/>
    <w:rsid w:val="00694C7D"/>
    <w:rsid w:val="00695A99"/>
    <w:rsid w:val="006A1AC3"/>
    <w:rsid w:val="006A3ABB"/>
    <w:rsid w:val="006A512E"/>
    <w:rsid w:val="006B59DD"/>
    <w:rsid w:val="006E7CBA"/>
    <w:rsid w:val="0071072C"/>
    <w:rsid w:val="007201BD"/>
    <w:rsid w:val="0072404F"/>
    <w:rsid w:val="0073157A"/>
    <w:rsid w:val="00737CA1"/>
    <w:rsid w:val="007451F9"/>
    <w:rsid w:val="0076711A"/>
    <w:rsid w:val="0078557C"/>
    <w:rsid w:val="007A18B8"/>
    <w:rsid w:val="007B3655"/>
    <w:rsid w:val="007C11C8"/>
    <w:rsid w:val="007C2EB8"/>
    <w:rsid w:val="007C3015"/>
    <w:rsid w:val="007D2707"/>
    <w:rsid w:val="007E3101"/>
    <w:rsid w:val="007E4312"/>
    <w:rsid w:val="007E4A19"/>
    <w:rsid w:val="0080032C"/>
    <w:rsid w:val="00806C29"/>
    <w:rsid w:val="008478D3"/>
    <w:rsid w:val="00860A6A"/>
    <w:rsid w:val="008652A7"/>
    <w:rsid w:val="00866458"/>
    <w:rsid w:val="00871D88"/>
    <w:rsid w:val="00877E2F"/>
    <w:rsid w:val="008963B6"/>
    <w:rsid w:val="008A312F"/>
    <w:rsid w:val="008B060C"/>
    <w:rsid w:val="008C2261"/>
    <w:rsid w:val="008C3D0B"/>
    <w:rsid w:val="008C432C"/>
    <w:rsid w:val="008D0A3C"/>
    <w:rsid w:val="008D34EC"/>
    <w:rsid w:val="008E3772"/>
    <w:rsid w:val="008F14CF"/>
    <w:rsid w:val="0091697B"/>
    <w:rsid w:val="00932954"/>
    <w:rsid w:val="009347B9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D11E8"/>
    <w:rsid w:val="009D6423"/>
    <w:rsid w:val="009D7A52"/>
    <w:rsid w:val="009F4331"/>
    <w:rsid w:val="00A40FCD"/>
    <w:rsid w:val="00A46A67"/>
    <w:rsid w:val="00A55BF5"/>
    <w:rsid w:val="00A5738F"/>
    <w:rsid w:val="00A75CFA"/>
    <w:rsid w:val="00A76DCC"/>
    <w:rsid w:val="00A86B08"/>
    <w:rsid w:val="00A8708B"/>
    <w:rsid w:val="00AA3E7F"/>
    <w:rsid w:val="00AC40F1"/>
    <w:rsid w:val="00AC5F50"/>
    <w:rsid w:val="00AE107D"/>
    <w:rsid w:val="00AF0C97"/>
    <w:rsid w:val="00AF6A90"/>
    <w:rsid w:val="00B247EA"/>
    <w:rsid w:val="00B26777"/>
    <w:rsid w:val="00B3651E"/>
    <w:rsid w:val="00B43C0A"/>
    <w:rsid w:val="00B453D2"/>
    <w:rsid w:val="00B5710D"/>
    <w:rsid w:val="00B606C1"/>
    <w:rsid w:val="00B71BE4"/>
    <w:rsid w:val="00B80D4E"/>
    <w:rsid w:val="00B80E03"/>
    <w:rsid w:val="00B81AE3"/>
    <w:rsid w:val="00B9142B"/>
    <w:rsid w:val="00BA479C"/>
    <w:rsid w:val="00BB036D"/>
    <w:rsid w:val="00BB40DD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7766"/>
    <w:rsid w:val="00D105B0"/>
    <w:rsid w:val="00D12065"/>
    <w:rsid w:val="00D31680"/>
    <w:rsid w:val="00D36A61"/>
    <w:rsid w:val="00D608CB"/>
    <w:rsid w:val="00D65C4D"/>
    <w:rsid w:val="00D73D33"/>
    <w:rsid w:val="00D818C1"/>
    <w:rsid w:val="00D81C10"/>
    <w:rsid w:val="00D92345"/>
    <w:rsid w:val="00DA799F"/>
    <w:rsid w:val="00DB1452"/>
    <w:rsid w:val="00DC03BE"/>
    <w:rsid w:val="00DF7E20"/>
    <w:rsid w:val="00E20C1A"/>
    <w:rsid w:val="00E215B2"/>
    <w:rsid w:val="00E21CCB"/>
    <w:rsid w:val="00E2583C"/>
    <w:rsid w:val="00E42EA3"/>
    <w:rsid w:val="00E611F8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8E6"/>
    <w:rsid w:val="00EE5313"/>
    <w:rsid w:val="00EF2E8C"/>
    <w:rsid w:val="00EF341B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50DDF"/>
    <w:rsid w:val="00F55E7A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2018-04-26T11:02:00Z</dcterms:created>
  <dcterms:modified xsi:type="dcterms:W3CDTF">2018-04-26T11:04:00Z</dcterms:modified>
</cp:coreProperties>
</file>